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69AB" w14:textId="77777777" w:rsidR="00B26F60" w:rsidRDefault="00A53C7A">
      <w:pPr>
        <w:spacing w:after="120"/>
        <w:jc w:val="center"/>
      </w:pPr>
      <w:r>
        <w:rPr>
          <w:b/>
          <w:bCs/>
          <w:sz w:val="32"/>
          <w:szCs w:val="32"/>
        </w:rPr>
        <w:t>Plagues and Miracles</w:t>
      </w:r>
    </w:p>
    <w:p w14:paraId="60B969AC" w14:textId="240F69BC" w:rsidR="00B26F60" w:rsidRDefault="00A53C7A">
      <w:pPr>
        <w:spacing w:after="120"/>
        <w:jc w:val="center"/>
      </w:pPr>
      <w:r>
        <w:rPr>
          <w:b/>
          <w:bCs/>
          <w:sz w:val="28"/>
          <w:szCs w:val="28"/>
        </w:rPr>
        <w:t>Introduction</w:t>
      </w:r>
    </w:p>
    <w:p w14:paraId="60B969AD" w14:textId="77777777" w:rsidR="00B26F60" w:rsidRDefault="00A53C7A">
      <w:pPr>
        <w:spacing w:after="120"/>
        <w:jc w:val="center"/>
      </w:pPr>
      <w:r>
        <w:rPr>
          <w:b/>
          <w:bCs/>
        </w:rPr>
        <w:t>Maciej Stefan Kumosa</w:t>
      </w:r>
    </w:p>
    <w:p w14:paraId="60B969AE" w14:textId="6143BF27" w:rsidR="00B26F60" w:rsidRPr="00773992" w:rsidRDefault="00355E3E">
      <w:pPr>
        <w:spacing w:after="480"/>
        <w:jc w:val="center"/>
      </w:pPr>
      <w:r>
        <w:t xml:space="preserve">April </w:t>
      </w:r>
      <w:r w:rsidR="00FC226A">
        <w:t>10</w:t>
      </w:r>
      <w:r>
        <w:t>, 2026</w:t>
      </w:r>
    </w:p>
    <w:p w14:paraId="61FCD50E" w14:textId="21265EC6" w:rsidR="002C7134" w:rsidRPr="00CC201B" w:rsidRDefault="001E1EA0" w:rsidP="002C7134">
      <w:pPr>
        <w:spacing w:after="240" w:line="360" w:lineRule="auto"/>
        <w:jc w:val="both"/>
        <w:rPr>
          <w:sz w:val="24"/>
          <w:szCs w:val="24"/>
        </w:rPr>
      </w:pPr>
      <w:r w:rsidRPr="00CC201B">
        <w:rPr>
          <w:sz w:val="24"/>
          <w:szCs w:val="24"/>
        </w:rPr>
        <w:t>Most of my life has been a very unusual combination of various disasters and equally numerous recoveries. I call them “plagues” and “miracles” — not as borrowed metaphors, but as the actual vocabulary of my lived experience. The plagues are the severe, often inexplicable obstacles that arrived without warning and threatened to end everything. They included political persecution, severe illness, financial disasters, professional and private betrayals, and many others. The miracles are equally mysterious reversals that followed — the unexpected letter, the unlikely friendship, rapid health recovery, unexpected family and professional triumphs, the door that opened just as another slammed shut. Together, they are the architecture of this life, and of this book.</w:t>
      </w:r>
    </w:p>
    <w:p w14:paraId="1A000001" w14:textId="1F789163" w:rsidR="003F6D9E" w:rsidRPr="00CC201B" w:rsidRDefault="00A53C7A" w:rsidP="002C7134">
      <w:pPr>
        <w:spacing w:after="240" w:line="360" w:lineRule="auto"/>
        <w:jc w:val="both"/>
        <w:rPr>
          <w:sz w:val="24"/>
          <w:szCs w:val="24"/>
        </w:rPr>
      </w:pPr>
      <w:r w:rsidRPr="00CC201B">
        <w:rPr>
          <w:sz w:val="24"/>
          <w:szCs w:val="24"/>
        </w:rPr>
        <w:t>I began writing my autobiography about four years ago, initially struggling to find something to say on the opening pages of my life story. Slowly, however, past experiences began to resurface. I was pleased to finally have content to start my long-awaited memoirs. Yet, this joy was soon interrupted by the painful memories that emerged forcefully, sometimes overwhelming me. Consequently, my writing was frequently paused by these painful intermissions. Over time, I learned to subdue the pain caused by these negative memories and replace them with a focus on the positive aspects. I started noting the miracles I had previously overlooked. These miracles helped me explain past events that had been mysteries in my youth, my middle adulthood, and even quite recently.</w:t>
      </w:r>
    </w:p>
    <w:p w14:paraId="60B969AF" w14:textId="606D4565" w:rsidR="00B26F60" w:rsidRPr="00CC201B" w:rsidRDefault="00A53C7A">
      <w:pPr>
        <w:spacing w:after="240" w:line="360" w:lineRule="auto"/>
        <w:jc w:val="both"/>
        <w:rPr>
          <w:sz w:val="24"/>
          <w:szCs w:val="24"/>
        </w:rPr>
      </w:pPr>
      <w:r w:rsidRPr="00CC201B">
        <w:rPr>
          <w:sz w:val="24"/>
          <w:szCs w:val="24"/>
        </w:rPr>
        <w:t>The fact that I am still alive is most likely my greatest miracle, granted by my Creator. Survival</w:t>
      </w:r>
      <w:proofErr w:type="gramStart"/>
      <w:r w:rsidRPr="00CC201B">
        <w:rPr>
          <w:sz w:val="24"/>
          <w:szCs w:val="24"/>
        </w:rPr>
        <w:t>, I</w:t>
      </w:r>
      <w:proofErr w:type="gramEnd"/>
      <w:r w:rsidRPr="00CC201B">
        <w:rPr>
          <w:sz w:val="24"/>
          <w:szCs w:val="24"/>
        </w:rPr>
        <w:t xml:space="preserve"> have come to understand, is only the beginning of the story. I have learned with a lot of discomfort about different political systems, survived </w:t>
      </w:r>
      <w:proofErr w:type="gramStart"/>
      <w:r w:rsidRPr="00CC201B">
        <w:rPr>
          <w:sz w:val="24"/>
          <w:szCs w:val="24"/>
        </w:rPr>
        <w:t>a surgery</w:t>
      </w:r>
      <w:proofErr w:type="gramEnd"/>
      <w:r w:rsidRPr="00CC201B">
        <w:rPr>
          <w:sz w:val="24"/>
          <w:szCs w:val="24"/>
        </w:rPr>
        <w:t xml:space="preserve"> that split me </w:t>
      </w:r>
      <w:proofErr w:type="gramStart"/>
      <w:r w:rsidRPr="00CC201B">
        <w:rPr>
          <w:sz w:val="24"/>
          <w:szCs w:val="24"/>
        </w:rPr>
        <w:t>in</w:t>
      </w:r>
      <w:proofErr w:type="gramEnd"/>
      <w:r w:rsidRPr="00CC201B">
        <w:rPr>
          <w:sz w:val="24"/>
          <w:szCs w:val="24"/>
        </w:rPr>
        <w:t xml:space="preserve"> two, and failed my first banana test at Cambridge — and somehow, I still have things to say. As we age, the pages of our life story become richer, offering ample material to construct a meaningful narrative. However, the same passage of time makes life increasingly intricate and occasionally tragic, much like my life’s trajectory.</w:t>
      </w:r>
    </w:p>
    <w:p w14:paraId="60B969B1" w14:textId="5626C83A" w:rsidR="00B26F60" w:rsidRPr="00CC201B" w:rsidRDefault="00A53C7A">
      <w:pPr>
        <w:spacing w:after="240" w:line="360" w:lineRule="auto"/>
        <w:jc w:val="both"/>
        <w:rPr>
          <w:sz w:val="24"/>
          <w:szCs w:val="24"/>
        </w:rPr>
      </w:pPr>
      <w:r w:rsidRPr="00CC201B">
        <w:rPr>
          <w:sz w:val="24"/>
          <w:szCs w:val="24"/>
        </w:rPr>
        <w:lastRenderedPageBreak/>
        <w:t>The prospect of criticism — arrogance, disparagement, cancel culture — can be daunting, especially now. In the face of such potential backlash, I’ve waited this long before embarking on my writing journey. I’ve also realized that further delay is a significant risk — another COVID-like crisis could extinguish my opportunity before a vaccine arrives. Without this book, the only reference to my intended memoir might end up on my gravestone:</w:t>
      </w:r>
    </w:p>
    <w:p w14:paraId="60B969B2" w14:textId="77777777" w:rsidR="00B26F60" w:rsidRPr="00CC201B" w:rsidRDefault="00A53C7A">
      <w:pPr>
        <w:spacing w:before="120" w:after="120" w:line="360" w:lineRule="auto"/>
        <w:ind w:left="720" w:right="720"/>
        <w:jc w:val="both"/>
        <w:rPr>
          <w:sz w:val="24"/>
          <w:szCs w:val="24"/>
        </w:rPr>
      </w:pPr>
      <w:r w:rsidRPr="00CC201B">
        <w:rPr>
          <w:i/>
          <w:iCs/>
          <w:sz w:val="24"/>
          <w:szCs w:val="24"/>
        </w:rPr>
        <w:t>“Here lies an unlucky individual who harbored aspirations of writing a book about his challenging life but missed his literary boat.”</w:t>
      </w:r>
    </w:p>
    <w:p w14:paraId="60B969B3" w14:textId="77777777" w:rsidR="00B26F60" w:rsidRPr="00CC201B" w:rsidRDefault="00A53C7A">
      <w:pPr>
        <w:spacing w:before="120" w:after="240" w:line="360" w:lineRule="auto"/>
        <w:jc w:val="both"/>
        <w:rPr>
          <w:sz w:val="24"/>
          <w:szCs w:val="24"/>
        </w:rPr>
      </w:pPr>
      <w:r w:rsidRPr="00CC201B">
        <w:rPr>
          <w:sz w:val="24"/>
          <w:szCs w:val="24"/>
        </w:rPr>
        <w:t>To avoid that fate, I resolved to write my story.</w:t>
      </w:r>
    </w:p>
    <w:p w14:paraId="60B969B4" w14:textId="4D740900" w:rsidR="00B26F60" w:rsidRPr="00CC201B" w:rsidRDefault="00A53C7A">
      <w:pPr>
        <w:spacing w:after="240" w:line="360" w:lineRule="auto"/>
        <w:jc w:val="both"/>
        <w:rPr>
          <w:sz w:val="24"/>
          <w:szCs w:val="24"/>
        </w:rPr>
      </w:pPr>
      <w:r w:rsidRPr="00CC201B">
        <w:rPr>
          <w:sz w:val="24"/>
          <w:szCs w:val="24"/>
        </w:rPr>
        <w:t>When one embarks on writing a book about oneself, one audacious question must be asked up front: Will my book make any meaningful contribution to our shared civilization? After more than seventy years on this planet and living under quite a few single-party unelected secretaries in Poland for thirty years, the unelected Queen and her multiple-party system for seven years, in the UK, and several elected presidents of a slightly chaotic system, I believe I can offer some insights to enrich our understanding of the modern era.</w:t>
      </w:r>
    </w:p>
    <w:p w14:paraId="60B969B7" w14:textId="2A8CF8D6" w:rsidR="00B26F60" w:rsidRPr="00CC201B" w:rsidRDefault="00A53C7A">
      <w:pPr>
        <w:spacing w:after="240" w:line="360" w:lineRule="auto"/>
        <w:jc w:val="both"/>
        <w:rPr>
          <w:sz w:val="24"/>
          <w:szCs w:val="24"/>
        </w:rPr>
      </w:pPr>
      <w:r w:rsidRPr="00CC201B">
        <w:rPr>
          <w:sz w:val="24"/>
          <w:szCs w:val="24"/>
        </w:rPr>
        <w:t xml:space="preserve">This book is a testament to resilience. It is also, I confess, preparation for my eventual conversation with my Creator — and I would prefer to arrive with a truthful account. Nevertheless, the truth becomes relative as I age. What I once knew and remembered during my teenage years might not correspond precisely to what I can now retrieve from the memory drawers of my mind. As men, we possess numerous mental drawers, each containing a wealth of information and experiences. One such drawer is the “Drawer of Nothing,” a facet humorously acclaimed by a comedian. We men retreat to this space while fishing, gazing at the bobber for hours, or aimlessly flicking through multiple TV channels simultaneously, unaware of what we’re watching. For many of us men, this state of hiding in the Drawer of Nothing is a very peculiar mental stage, which some call procrastination, where we escape from the enormous complexity of life and its potential plagues waiting just outside, ready to crush us. I have </w:t>
      </w:r>
      <w:proofErr w:type="gramStart"/>
      <w:r w:rsidRPr="00CC201B">
        <w:rPr>
          <w:sz w:val="24"/>
          <w:szCs w:val="24"/>
        </w:rPr>
        <w:t>not been</w:t>
      </w:r>
      <w:proofErr w:type="gramEnd"/>
      <w:r w:rsidRPr="00CC201B">
        <w:rPr>
          <w:sz w:val="24"/>
          <w:szCs w:val="24"/>
        </w:rPr>
        <w:t xml:space="preserve"> free from this state. Amazingly, however, some of my greatest ideas came out of my mind when I was just about to leave my Drawer of Nothing. And some of them you will find on these pages.</w:t>
      </w:r>
    </w:p>
    <w:p w14:paraId="60B969B8" w14:textId="4608C95F" w:rsidR="00B26F60" w:rsidRPr="00CC201B" w:rsidRDefault="00A53C7A">
      <w:pPr>
        <w:spacing w:after="240" w:line="360" w:lineRule="auto"/>
        <w:jc w:val="both"/>
        <w:rPr>
          <w:sz w:val="24"/>
          <w:szCs w:val="24"/>
        </w:rPr>
      </w:pPr>
      <w:r w:rsidRPr="00CC201B">
        <w:rPr>
          <w:sz w:val="24"/>
          <w:szCs w:val="24"/>
        </w:rPr>
        <w:t xml:space="preserve">Conversely, as the same comedian suggests, women do not encounter difficulties while inhabiting their version of the Drawer of Nothing. They remain continually engaged and productive, qualities </w:t>
      </w:r>
      <w:r w:rsidRPr="00CC201B">
        <w:rPr>
          <w:sz w:val="24"/>
          <w:szCs w:val="24"/>
        </w:rPr>
        <w:lastRenderedPageBreak/>
        <w:t xml:space="preserve">deserving of our complete admiration. I assure you, however, that throughout this book, I will not yield to the allure of my Drawer of Nothing too much, attempting to be too “creative” against the golden principle of humanity, that the truth is NOT relative. This should ensure that readers are not disheartened or deem me a pathological liar because of my perceived lack of coherence or just simple dishonesty. </w:t>
      </w:r>
    </w:p>
    <w:p w14:paraId="60B969A1" w14:textId="6F845D46" w:rsidR="00B26F60" w:rsidRPr="00CC201B" w:rsidRDefault="00A53C7A">
      <w:pPr>
        <w:spacing w:after="240" w:line="360" w:lineRule="auto"/>
        <w:jc w:val="both"/>
        <w:rPr>
          <w:sz w:val="24"/>
          <w:szCs w:val="24"/>
        </w:rPr>
      </w:pPr>
      <w:r w:rsidRPr="00CC201B">
        <w:rPr>
          <w:sz w:val="24"/>
          <w:szCs w:val="24"/>
        </w:rPr>
        <w:t>And so, to the dedication of my book.</w:t>
      </w:r>
    </w:p>
    <w:p w14:paraId="60B969BB" w14:textId="2E5EAC97" w:rsidR="00B26F60" w:rsidRPr="00CC201B" w:rsidRDefault="00A53C7A">
      <w:pPr>
        <w:spacing w:after="240" w:line="360" w:lineRule="auto"/>
        <w:jc w:val="both"/>
        <w:rPr>
          <w:sz w:val="24"/>
          <w:szCs w:val="24"/>
        </w:rPr>
      </w:pPr>
      <w:r w:rsidRPr="00CC201B">
        <w:rPr>
          <w:sz w:val="24"/>
          <w:szCs w:val="24"/>
        </w:rPr>
        <w:t>It’s customary for writers to dedicate their works to cherished individuals. It would be appropriate to dedicate this first book to my parents, who furnished me with the most resilient fabric of my life, endowing me with the impetus to cross diverse systems globally. Yet perhaps a broader dedication is warranted — one that extends to all those who have been moving around the world, across epochs and territories, often involuntarily.</w:t>
      </w:r>
    </w:p>
    <w:p w14:paraId="60B969BC" w14:textId="77777777" w:rsidR="00B26F60" w:rsidRPr="00CC201B" w:rsidRDefault="00A53C7A">
      <w:pPr>
        <w:spacing w:after="240" w:line="360" w:lineRule="auto"/>
        <w:jc w:val="both"/>
        <w:rPr>
          <w:sz w:val="24"/>
          <w:szCs w:val="24"/>
        </w:rPr>
      </w:pPr>
      <w:r w:rsidRPr="00CC201B">
        <w:rPr>
          <w:sz w:val="24"/>
          <w:szCs w:val="24"/>
        </w:rPr>
        <w:t>Throughout our lifetimes, people make what one might call “jumps,” characterized by swift shifts in their life trajectories. I realize that the word “leap” instead of “jump” sounds much better, more graceful, and less colloquial. However, to my knowledge, I have not been leaping or limping through life; I have certainly been jumping high and long. My own jumping began long before I chose it — and its roots, I now understand, were planted in watching someone else’s life be slowly extinguished by the impossibility of escape.</w:t>
      </w:r>
    </w:p>
    <w:p w14:paraId="137E2E46" w14:textId="4AEBE078" w:rsidR="00A96528" w:rsidRPr="00CC201B" w:rsidRDefault="00A96528" w:rsidP="00A96528">
      <w:pPr>
        <w:spacing w:after="240" w:line="360" w:lineRule="auto"/>
        <w:jc w:val="both"/>
        <w:rPr>
          <w:sz w:val="24"/>
          <w:szCs w:val="24"/>
        </w:rPr>
      </w:pPr>
      <w:r w:rsidRPr="00CC201B">
        <w:rPr>
          <w:sz w:val="24"/>
          <w:szCs w:val="24"/>
        </w:rPr>
        <w:t xml:space="preserve">At five years old, I was uprooted from Warsaw, Poland, and transported to a small provincial town in the middle of the country, where my father practiced medicine — a move that lasted fifteen years. My mother never recovered from it. She was a woman of formidable talent and ambition, compelled by the system to live in a place she had spent her whole life trying to escape. She was born 30 km from where we finally settled after leaving Warsaw. Instead of staying and most likely succeeding in Warsaw, she was forced to move and then passed away there, </w:t>
      </w:r>
      <w:proofErr w:type="gramStart"/>
      <w:r w:rsidRPr="00CC201B">
        <w:rPr>
          <w:sz w:val="24"/>
          <w:szCs w:val="24"/>
        </w:rPr>
        <w:t>in</w:t>
      </w:r>
      <w:proofErr w:type="gramEnd"/>
      <w:r w:rsidRPr="00CC201B">
        <w:rPr>
          <w:sz w:val="24"/>
          <w:szCs w:val="24"/>
        </w:rPr>
        <w:t xml:space="preserve"> a town she never wished to be in. Watching her and listening to her constant complaints, I made a private vow: the same fate would not befall me. That vow was the first jump — made silently, before I had anywhere to go. At eighteen, a reckless jump nearly broke my neck when diving headfirst into two feet of shallow water and almost ended my career as a jumper before it truly began. But it did not end. And everything that followed — </w:t>
      </w:r>
      <w:proofErr w:type="spellStart"/>
      <w:r w:rsidRPr="00CC201B">
        <w:rPr>
          <w:sz w:val="24"/>
          <w:szCs w:val="24"/>
        </w:rPr>
        <w:t>Wrocław</w:t>
      </w:r>
      <w:proofErr w:type="spellEnd"/>
      <w:r w:rsidRPr="00CC201B">
        <w:rPr>
          <w:sz w:val="24"/>
          <w:szCs w:val="24"/>
        </w:rPr>
        <w:t xml:space="preserve">, Liverpool, Cambridge, Oregon, Denver — was in </w:t>
      </w:r>
      <w:r w:rsidRPr="00CC201B">
        <w:rPr>
          <w:sz w:val="24"/>
          <w:szCs w:val="24"/>
        </w:rPr>
        <w:lastRenderedPageBreak/>
        <w:t>some way the fulfillment of that boyhood promise made in the middle of nowhere in central Poland, which I now cherish with my entire heart.</w:t>
      </w:r>
    </w:p>
    <w:p w14:paraId="60B969BD" w14:textId="29C4F094" w:rsidR="00B26F60" w:rsidRPr="00CC201B" w:rsidRDefault="00A53C7A">
      <w:pPr>
        <w:spacing w:after="240" w:line="360" w:lineRule="auto"/>
        <w:jc w:val="both"/>
        <w:rPr>
          <w:sz w:val="24"/>
          <w:szCs w:val="24"/>
        </w:rPr>
      </w:pPr>
      <w:r w:rsidRPr="00CC201B">
        <w:rPr>
          <w:sz w:val="24"/>
          <w:szCs w:val="24"/>
        </w:rPr>
        <w:t>My mother’s fate became my compass. But looking back, I recognize in my own jumps the same pattern that has propelled countless others across centuries and continents — a universal restlessness that refuses to accept the fate handed down by birth, circumstance, or tyranny. For all of us, our jumps could result from relocation, rapid changes in political or educational affiliations, significant professional advancements, and other shifts. Some live and die near their birthplace, their jumps modest and contained. Others make leaps so substantial — unpredictable or predetermined, shallow or profound, effortless or perilous — that they alter not only their own trajectories but those of their children and generations to follow.</w:t>
      </w:r>
    </w:p>
    <w:p w14:paraId="60B969C0" w14:textId="4A1ED15A" w:rsidR="00B26F60" w:rsidRPr="00CC201B" w:rsidRDefault="00A53C7A">
      <w:pPr>
        <w:spacing w:after="240" w:line="360" w:lineRule="auto"/>
        <w:jc w:val="both"/>
        <w:rPr>
          <w:sz w:val="24"/>
          <w:szCs w:val="24"/>
        </w:rPr>
      </w:pPr>
      <w:r w:rsidRPr="00CC201B">
        <w:rPr>
          <w:sz w:val="24"/>
          <w:szCs w:val="24"/>
        </w:rPr>
        <w:t>Throughout history, the “jumping” individuals have relinquished possessions accumulated over generations, sometimes even their families, as they vaulted over life’s daunting hurdles, their fabric of life shredded, cracked, and occasionally obliterated. Their journeys were frequently marked by a desperate flight from one calamity only to be trapped by another, often a more devastating disaster. They abandoned all they had, sometimes leaving loved ones behind permanently, propelled by an almost primal determination to alter their fate — even if not for themselves, then for the offspring and generations that would follow. Despite enduring significant setbacks and numerous disasters as my plagues, I consider myself among the fortunate who succeeded. Yet, these trials were balanced by unexpected moments of personal and professional triumphs, as if miracles had descended.</w:t>
      </w:r>
    </w:p>
    <w:p w14:paraId="60B969C1" w14:textId="44B4E882" w:rsidR="00B26F60" w:rsidRPr="00CC201B" w:rsidRDefault="00A53C7A">
      <w:pPr>
        <w:spacing w:after="240" w:line="360" w:lineRule="auto"/>
        <w:jc w:val="both"/>
        <w:rPr>
          <w:sz w:val="24"/>
          <w:szCs w:val="24"/>
        </w:rPr>
      </w:pPr>
      <w:r w:rsidRPr="00CC201B">
        <w:rPr>
          <w:sz w:val="24"/>
          <w:szCs w:val="24"/>
        </w:rPr>
        <w:t>Consequently, the only dedication I can tender, as my homage to the generations of jumpers before and after me, is to those who did not triumph in their jumps or leaps across systems. Their aspirations were not lacking in vigor, but their fabrics of life, gifted to them by the Creator, were most likely not endowed with the durability and tenacity required to bolster their unyielding desire to leap, jump, and flourish.</w:t>
      </w:r>
    </w:p>
    <w:p w14:paraId="60B969C2" w14:textId="77777777" w:rsidR="00B26F60" w:rsidRPr="00CC201B" w:rsidRDefault="00A53C7A">
      <w:pPr>
        <w:spacing w:after="240" w:line="360" w:lineRule="auto"/>
        <w:jc w:val="both"/>
        <w:rPr>
          <w:sz w:val="24"/>
          <w:szCs w:val="24"/>
        </w:rPr>
      </w:pPr>
      <w:r w:rsidRPr="00CC201B">
        <w:rPr>
          <w:i/>
          <w:iCs/>
          <w:sz w:val="24"/>
          <w:szCs w:val="24"/>
        </w:rPr>
        <w:t>This is the intricate tapestry of life, where we attribute both blame and love to our Creator, for it is through these threads of challenge and triumph that our shared human story is woven.</w:t>
      </w:r>
    </w:p>
    <w:p w14:paraId="60B969C3" w14:textId="49571390" w:rsidR="00B26F60" w:rsidRDefault="00B26F60">
      <w:pPr>
        <w:spacing w:after="240" w:line="360" w:lineRule="auto"/>
        <w:jc w:val="both"/>
      </w:pPr>
    </w:p>
    <w:sectPr w:rsidR="00B26F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12A9" w14:textId="77777777" w:rsidR="00021FB1" w:rsidRDefault="00021FB1" w:rsidP="003F4DB6">
      <w:r>
        <w:separator/>
      </w:r>
    </w:p>
  </w:endnote>
  <w:endnote w:type="continuationSeparator" w:id="0">
    <w:p w14:paraId="72B98F0D" w14:textId="77777777" w:rsidR="00021FB1" w:rsidRDefault="00021FB1" w:rsidP="003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A749" w14:textId="77777777" w:rsidR="003F4DB6" w:rsidRDefault="003F4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068875"/>
      <w:docPartObj>
        <w:docPartGallery w:val="Page Numbers (Bottom of Page)"/>
        <w:docPartUnique/>
      </w:docPartObj>
    </w:sdtPr>
    <w:sdtEndPr>
      <w:rPr>
        <w:noProof/>
      </w:rPr>
    </w:sdtEndPr>
    <w:sdtContent>
      <w:p w14:paraId="58DB37D7" w14:textId="2F6470DD" w:rsidR="003F4DB6" w:rsidRDefault="003F4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54BDB" w14:textId="77777777" w:rsidR="003F4DB6" w:rsidRDefault="003F4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A747" w14:textId="77777777" w:rsidR="003F4DB6" w:rsidRDefault="003F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5181" w14:textId="77777777" w:rsidR="00021FB1" w:rsidRDefault="00021FB1" w:rsidP="003F4DB6">
      <w:r>
        <w:separator/>
      </w:r>
    </w:p>
  </w:footnote>
  <w:footnote w:type="continuationSeparator" w:id="0">
    <w:p w14:paraId="7C47EFB7" w14:textId="77777777" w:rsidR="00021FB1" w:rsidRDefault="00021FB1" w:rsidP="003F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832" w14:textId="77777777" w:rsidR="003F4DB6" w:rsidRDefault="003F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0B7D" w14:textId="77777777" w:rsidR="003F4DB6" w:rsidRDefault="003F4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4208" w14:textId="77777777" w:rsidR="003F4DB6" w:rsidRDefault="003F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758FD"/>
    <w:multiLevelType w:val="hybridMultilevel"/>
    <w:tmpl w:val="2E40A18C"/>
    <w:lvl w:ilvl="0" w:tplc="10C6E548">
      <w:start w:val="1"/>
      <w:numFmt w:val="bullet"/>
      <w:lvlText w:val="●"/>
      <w:lvlJc w:val="left"/>
      <w:pPr>
        <w:ind w:left="720" w:hanging="360"/>
      </w:pPr>
    </w:lvl>
    <w:lvl w:ilvl="1" w:tplc="79D6AC24">
      <w:start w:val="1"/>
      <w:numFmt w:val="bullet"/>
      <w:lvlText w:val="○"/>
      <w:lvlJc w:val="left"/>
      <w:pPr>
        <w:ind w:left="1440" w:hanging="360"/>
      </w:pPr>
    </w:lvl>
    <w:lvl w:ilvl="2" w:tplc="762ACE58">
      <w:start w:val="1"/>
      <w:numFmt w:val="bullet"/>
      <w:lvlText w:val="■"/>
      <w:lvlJc w:val="left"/>
      <w:pPr>
        <w:ind w:left="2160" w:hanging="360"/>
      </w:pPr>
    </w:lvl>
    <w:lvl w:ilvl="3" w:tplc="B60C9D76">
      <w:start w:val="1"/>
      <w:numFmt w:val="bullet"/>
      <w:lvlText w:val="●"/>
      <w:lvlJc w:val="left"/>
      <w:pPr>
        <w:ind w:left="2880" w:hanging="360"/>
      </w:pPr>
    </w:lvl>
    <w:lvl w:ilvl="4" w:tplc="24843566">
      <w:start w:val="1"/>
      <w:numFmt w:val="bullet"/>
      <w:lvlText w:val="○"/>
      <w:lvlJc w:val="left"/>
      <w:pPr>
        <w:ind w:left="3600" w:hanging="360"/>
      </w:pPr>
    </w:lvl>
    <w:lvl w:ilvl="5" w:tplc="E9D887FC">
      <w:start w:val="1"/>
      <w:numFmt w:val="bullet"/>
      <w:lvlText w:val="■"/>
      <w:lvlJc w:val="left"/>
      <w:pPr>
        <w:ind w:left="4320" w:hanging="360"/>
      </w:pPr>
    </w:lvl>
    <w:lvl w:ilvl="6" w:tplc="695C73BC">
      <w:start w:val="1"/>
      <w:numFmt w:val="bullet"/>
      <w:lvlText w:val="●"/>
      <w:lvlJc w:val="left"/>
      <w:pPr>
        <w:ind w:left="5040" w:hanging="360"/>
      </w:pPr>
    </w:lvl>
    <w:lvl w:ilvl="7" w:tplc="780E155C">
      <w:start w:val="1"/>
      <w:numFmt w:val="bullet"/>
      <w:lvlText w:val="●"/>
      <w:lvlJc w:val="left"/>
      <w:pPr>
        <w:ind w:left="5760" w:hanging="360"/>
      </w:pPr>
    </w:lvl>
    <w:lvl w:ilvl="8" w:tplc="ED7C60C0">
      <w:start w:val="1"/>
      <w:numFmt w:val="bullet"/>
      <w:lvlText w:val="●"/>
      <w:lvlJc w:val="left"/>
      <w:pPr>
        <w:ind w:left="6480" w:hanging="360"/>
      </w:pPr>
    </w:lvl>
  </w:abstractNum>
  <w:num w:numId="1" w16cid:durableId="681903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60"/>
    <w:rsid w:val="00021FB1"/>
    <w:rsid w:val="00030E59"/>
    <w:rsid w:val="00042D9F"/>
    <w:rsid w:val="00052FCB"/>
    <w:rsid w:val="00056390"/>
    <w:rsid w:val="00056AF4"/>
    <w:rsid w:val="0006105A"/>
    <w:rsid w:val="000803F3"/>
    <w:rsid w:val="00100321"/>
    <w:rsid w:val="001009B6"/>
    <w:rsid w:val="00105730"/>
    <w:rsid w:val="00106F1A"/>
    <w:rsid w:val="001121DC"/>
    <w:rsid w:val="00113412"/>
    <w:rsid w:val="001166E1"/>
    <w:rsid w:val="001268E4"/>
    <w:rsid w:val="001350DC"/>
    <w:rsid w:val="00141FD4"/>
    <w:rsid w:val="00150CD1"/>
    <w:rsid w:val="00153B56"/>
    <w:rsid w:val="00184D6F"/>
    <w:rsid w:val="0019711A"/>
    <w:rsid w:val="001D68C0"/>
    <w:rsid w:val="001D75CD"/>
    <w:rsid w:val="001E1EA0"/>
    <w:rsid w:val="0020092F"/>
    <w:rsid w:val="0020631E"/>
    <w:rsid w:val="00216A44"/>
    <w:rsid w:val="002178F5"/>
    <w:rsid w:val="00225BB7"/>
    <w:rsid w:val="002325F6"/>
    <w:rsid w:val="00236E42"/>
    <w:rsid w:val="00252197"/>
    <w:rsid w:val="0025744C"/>
    <w:rsid w:val="002766F9"/>
    <w:rsid w:val="0029446F"/>
    <w:rsid w:val="002C7134"/>
    <w:rsid w:val="00306FC9"/>
    <w:rsid w:val="00322128"/>
    <w:rsid w:val="00326614"/>
    <w:rsid w:val="00342E54"/>
    <w:rsid w:val="00355E3E"/>
    <w:rsid w:val="003648F9"/>
    <w:rsid w:val="00383E78"/>
    <w:rsid w:val="00385639"/>
    <w:rsid w:val="003D4A6B"/>
    <w:rsid w:val="003E473B"/>
    <w:rsid w:val="003F4DB6"/>
    <w:rsid w:val="003F6D9E"/>
    <w:rsid w:val="00403B30"/>
    <w:rsid w:val="00462A2C"/>
    <w:rsid w:val="004A1F58"/>
    <w:rsid w:val="00501533"/>
    <w:rsid w:val="00507119"/>
    <w:rsid w:val="00514F97"/>
    <w:rsid w:val="00523E21"/>
    <w:rsid w:val="00525838"/>
    <w:rsid w:val="00545576"/>
    <w:rsid w:val="00573B1E"/>
    <w:rsid w:val="00583644"/>
    <w:rsid w:val="00584B63"/>
    <w:rsid w:val="005920F2"/>
    <w:rsid w:val="005C27C6"/>
    <w:rsid w:val="005E35D6"/>
    <w:rsid w:val="005F559C"/>
    <w:rsid w:val="00617DDC"/>
    <w:rsid w:val="006951FF"/>
    <w:rsid w:val="006B13C1"/>
    <w:rsid w:val="006B625C"/>
    <w:rsid w:val="006C4A67"/>
    <w:rsid w:val="00711045"/>
    <w:rsid w:val="00716EA8"/>
    <w:rsid w:val="00726A75"/>
    <w:rsid w:val="00734A78"/>
    <w:rsid w:val="007412F6"/>
    <w:rsid w:val="00744650"/>
    <w:rsid w:val="00770CEB"/>
    <w:rsid w:val="00772CA6"/>
    <w:rsid w:val="00773992"/>
    <w:rsid w:val="007935DF"/>
    <w:rsid w:val="007C298F"/>
    <w:rsid w:val="007D219A"/>
    <w:rsid w:val="007D343F"/>
    <w:rsid w:val="007E56DF"/>
    <w:rsid w:val="007F2C39"/>
    <w:rsid w:val="00807824"/>
    <w:rsid w:val="00840343"/>
    <w:rsid w:val="008717F6"/>
    <w:rsid w:val="00885C0F"/>
    <w:rsid w:val="008B7C53"/>
    <w:rsid w:val="008D0B41"/>
    <w:rsid w:val="008E35D9"/>
    <w:rsid w:val="00900344"/>
    <w:rsid w:val="00913CA4"/>
    <w:rsid w:val="00917703"/>
    <w:rsid w:val="00917CAD"/>
    <w:rsid w:val="00921DCC"/>
    <w:rsid w:val="00933296"/>
    <w:rsid w:val="00952925"/>
    <w:rsid w:val="009646D4"/>
    <w:rsid w:val="0097716D"/>
    <w:rsid w:val="00984A0F"/>
    <w:rsid w:val="009879E2"/>
    <w:rsid w:val="00997417"/>
    <w:rsid w:val="009A5CED"/>
    <w:rsid w:val="009B2A1E"/>
    <w:rsid w:val="009D3929"/>
    <w:rsid w:val="009E2939"/>
    <w:rsid w:val="009F1CE2"/>
    <w:rsid w:val="00A118DA"/>
    <w:rsid w:val="00A34383"/>
    <w:rsid w:val="00A47C5F"/>
    <w:rsid w:val="00A53C7A"/>
    <w:rsid w:val="00A60D36"/>
    <w:rsid w:val="00A658BB"/>
    <w:rsid w:val="00A81E58"/>
    <w:rsid w:val="00A936D9"/>
    <w:rsid w:val="00A96528"/>
    <w:rsid w:val="00AC0000"/>
    <w:rsid w:val="00AD1FB6"/>
    <w:rsid w:val="00AE2529"/>
    <w:rsid w:val="00B10A35"/>
    <w:rsid w:val="00B2057F"/>
    <w:rsid w:val="00B21D0C"/>
    <w:rsid w:val="00B26F60"/>
    <w:rsid w:val="00B67718"/>
    <w:rsid w:val="00B72CCD"/>
    <w:rsid w:val="00B7450D"/>
    <w:rsid w:val="00B772F1"/>
    <w:rsid w:val="00B83F8B"/>
    <w:rsid w:val="00B845AE"/>
    <w:rsid w:val="00B85B89"/>
    <w:rsid w:val="00B944F4"/>
    <w:rsid w:val="00B94F3E"/>
    <w:rsid w:val="00B96ECB"/>
    <w:rsid w:val="00BA2BAE"/>
    <w:rsid w:val="00BD3540"/>
    <w:rsid w:val="00BD3BD1"/>
    <w:rsid w:val="00BE7B0B"/>
    <w:rsid w:val="00BF32AE"/>
    <w:rsid w:val="00BF45B2"/>
    <w:rsid w:val="00C11FDC"/>
    <w:rsid w:val="00C16121"/>
    <w:rsid w:val="00C16518"/>
    <w:rsid w:val="00C2604C"/>
    <w:rsid w:val="00C42533"/>
    <w:rsid w:val="00C46164"/>
    <w:rsid w:val="00C50D6F"/>
    <w:rsid w:val="00C61A5F"/>
    <w:rsid w:val="00C92E31"/>
    <w:rsid w:val="00CB471C"/>
    <w:rsid w:val="00CC201B"/>
    <w:rsid w:val="00D0366D"/>
    <w:rsid w:val="00D05D74"/>
    <w:rsid w:val="00D06ACD"/>
    <w:rsid w:val="00D1096F"/>
    <w:rsid w:val="00D535A9"/>
    <w:rsid w:val="00D5655C"/>
    <w:rsid w:val="00D74EE7"/>
    <w:rsid w:val="00D80244"/>
    <w:rsid w:val="00D80755"/>
    <w:rsid w:val="00D8354D"/>
    <w:rsid w:val="00D87220"/>
    <w:rsid w:val="00D9285C"/>
    <w:rsid w:val="00DA01BC"/>
    <w:rsid w:val="00DB5A50"/>
    <w:rsid w:val="00DD2DD8"/>
    <w:rsid w:val="00DD6D53"/>
    <w:rsid w:val="00DE7E11"/>
    <w:rsid w:val="00E000CE"/>
    <w:rsid w:val="00E04100"/>
    <w:rsid w:val="00E059CC"/>
    <w:rsid w:val="00E16E66"/>
    <w:rsid w:val="00E21766"/>
    <w:rsid w:val="00E23F56"/>
    <w:rsid w:val="00E243EE"/>
    <w:rsid w:val="00E37A41"/>
    <w:rsid w:val="00E42252"/>
    <w:rsid w:val="00E44134"/>
    <w:rsid w:val="00E757B0"/>
    <w:rsid w:val="00E77D03"/>
    <w:rsid w:val="00E92CBC"/>
    <w:rsid w:val="00E97BCF"/>
    <w:rsid w:val="00EC05F2"/>
    <w:rsid w:val="00EC33D9"/>
    <w:rsid w:val="00EE5715"/>
    <w:rsid w:val="00F00F33"/>
    <w:rsid w:val="00F3281C"/>
    <w:rsid w:val="00F457A8"/>
    <w:rsid w:val="00F53BBB"/>
    <w:rsid w:val="00F6008F"/>
    <w:rsid w:val="00F84AEB"/>
    <w:rsid w:val="00F911AA"/>
    <w:rsid w:val="00F92276"/>
    <w:rsid w:val="00F94D38"/>
    <w:rsid w:val="00FA3DE3"/>
    <w:rsid w:val="00FC226A"/>
    <w:rsid w:val="00FC36BA"/>
    <w:rsid w:val="00FD2FC3"/>
    <w:rsid w:val="00FE5F45"/>
    <w:rsid w:val="00FF5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69AB"/>
  <w15:docId w15:val="{C2FF8D65-4B6F-4164-8511-8C19C422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4DB6"/>
    <w:pPr>
      <w:tabs>
        <w:tab w:val="center" w:pos="4680"/>
        <w:tab w:val="right" w:pos="9360"/>
      </w:tabs>
    </w:pPr>
  </w:style>
  <w:style w:type="character" w:customStyle="1" w:styleId="HeaderChar">
    <w:name w:val="Header Char"/>
    <w:basedOn w:val="DefaultParagraphFont"/>
    <w:link w:val="Header"/>
    <w:uiPriority w:val="99"/>
    <w:rsid w:val="003F4DB6"/>
  </w:style>
  <w:style w:type="paragraph" w:styleId="Footer">
    <w:name w:val="footer"/>
    <w:basedOn w:val="Normal"/>
    <w:link w:val="FooterChar"/>
    <w:uiPriority w:val="99"/>
    <w:unhideWhenUsed/>
    <w:rsid w:val="003F4DB6"/>
    <w:pPr>
      <w:tabs>
        <w:tab w:val="center" w:pos="4680"/>
        <w:tab w:val="right" w:pos="9360"/>
      </w:tabs>
    </w:pPr>
  </w:style>
  <w:style w:type="character" w:customStyle="1" w:styleId="FooterChar">
    <w:name w:val="Footer Char"/>
    <w:basedOn w:val="DefaultParagraphFont"/>
    <w:link w:val="Footer"/>
    <w:uiPriority w:val="99"/>
    <w:rsid w:val="003F4DB6"/>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192F-E4E4-49F1-8680-00881123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maciej kumosa</cp:lastModifiedBy>
  <cp:revision>159</cp:revision>
  <dcterms:created xsi:type="dcterms:W3CDTF">2026-03-25T19:07:00Z</dcterms:created>
  <dcterms:modified xsi:type="dcterms:W3CDTF">2026-04-22T01:57:00Z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3e244d20-13d2-492e-87c9-929dc8b5054f</vt:lpwstr>
  </property>
</Properties>
</file>